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conferenze capigrupp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conferenze capigrupp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