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Anticorruzione Programmazione Controlli e Formazione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Anticorruzione, Controlli, Programmazione e Formazione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attivita' di valutazione della performance e assegnazione punteggi e premi degli OIV/Nuclei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attivita' di valutazione della performance e assegnazione punteggi e premi degli OIV/Nuclei.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