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sponsabile Unico del Procedimento (R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sponsabile Unico del Procedimento (R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