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Partecipate Controllo di Gestione e Spending Review</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Parere di regolarita' contabile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Parere di regolarita' contabile.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