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in qualita' di Ufficiale di gov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in qualita' di Ufficiale di gov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