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Equita' Fiscale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comunale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comunale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