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Gabinetto del Sindaco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di Gabinetto del 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