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e criteri di massima per il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e criteri di massima per il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