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06 Ricostruzione Sisma SUE SUAP Ambiente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 e Igiene Urbana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della caratterizzazione: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della caratterizzazione: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