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05 Lavori Pubblici, Mobilita', Manutenzione Strade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Amministrativo OO.PP.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Amministrazione OO.PP., Espropri PNRR e PINQUA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triennale opere pubbliche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triennale opere pubbliche.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