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Acquisizione della cittadinanza italiana per riconoscimento o dichiarazione giudiziale della filiazione o nel caso in cui la paternita' o maternita' non puo' essere dichiarata, purche' sia stato riconosciuto giudizialmente il diritto al mantenimento o agli alimenti, di maggiorenne straniero.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