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Amministrativo OO.PP.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Amministrazione OO.PP., Espropri PNRR e PINQUA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Alta sorveglianza lavori eseguiti in project financing o in convenzione con altri soggetti terzi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Alta sorveglianza lavori eseguiti in project financing o in convenzione con altri soggetti terzi.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