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 e Turismo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Cultura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Concessione a titolo gratuito delle sale e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Concessione a titolo gratuito delle sale e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