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l'abbattimento delle barriere architettoniche negli edifici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l'abbattimento delle barriere architettoniche negli edifici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