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Settore 03 Politiche per il benessere della persona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Protocollo, URP, Ufficio Stampe e Trasparenza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Accettazione, protocollazione e smistamento delle partecipazioni a gare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Soggetto individuato in base agli atti di organizzazione</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Soggetto individuato in base agli atti di organizzazione</w:t>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Soggetto individuato in base agli atti di organizzazione</w:t>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Accettazione, protocollazione e smistamento delle partecipazioni a gare.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