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Protezione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Al servizio compete la gestione delle funzioni di protezione civile, la promozione, il coordinamento e la valorizzazione del Gruppo Comunale di Protezione Civile, delle strutture e dei mezzi assegnati. Compete anche in caso di calamita' la regolamentazione e il coordinamento dei servizi comunali di reperibilita' e di pronto intervento alle dirette dipendenze del Sindaco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