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Urbanistica Arredo Urbano e Sit</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cura la formazione, approvazione, attuazione e l'adeguamento ai piani sovra comunali degli strumenti di pianificazione urbanistica comunale oltre che l'approvazione di piani comunali attuativi pubblici e privati. Segue i procedimenti di Valutazione Ambientale Strategica degli strumenti urbanistici per quanto di competenza. Attua il coordinamento delle opere di urbanizzazione.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 Arredo Urbano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Gestione tecnologica SIT: implementazione e gestione delle banche dati geografiche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 Arredo Urbano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Variante ordinaria o semplificata al piano regolatore di iniziativa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 Arredo Urbano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Variante ordinaria al piano regolatore su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 Arredo Urbano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Piano urbanistico attuativo di iniziativa privata (lottizzazione)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 Arredo Urbano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Piano urbanistico attuativo di iniziativa pubblica (PPE, PEEP, PIP, Piano di recupero etc)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 Arredo Urbano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Determinazione prezzo massimo di cessione ed eventuale contributo da corrispondere al Comune per compravendita di immobili di edilizia convenzionata realizzati in aree cedute in diritto di superficie o in diritto di proprieta': 30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 Arredo Urbano e Sit</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