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Gabinetto del 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coordina le relazioni pubbliche istituzionali e le attivita' progettuali a forte valenza politica. Cura le attivita' e i procedimenti relativi alla rappresentanza, ricevimenti di autorita', organizzazione di incontri ufficiali. Ha cura della segreteria del Sindaco, dell'agenda e degli appuntamenti, della corrispondenza particolare e riservata. Cura le attivita' connesse ai rapporti del Sindaco con la Giunta, con i Gruppi consiliari, con i Partiti politici, con tutte le altre Organizzazioni e con i cittadini. Supporta il Sindaco in occasione dimanifestazioni e incontri di rappresentanza. Il servizio si interfaccia con tutti gli uffici e servizi comunali al fine di consentire al Sindaco di attingere tutte le necessarie informazioni sull'attivita' istituzionale e permettere ai dirigenti di accedere a piu' dettagliate istruzioni sugli indirizzi politici.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Agenda Sindaco ed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Gabinetto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Rapporti con Presidente CC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Gabinetto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Incarichi e niomine in Enti 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Gabinetto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Portineria e custodia: Apertura e chiusura locali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Gabinetto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Portineria e custodia: Conservazione chiavi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Gabinetto del 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