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Risorse Umane e Benessere Organizzativo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si occupa della gestione amministrativa e contabile del personale dipendente, dei contratti individuali di lavoro e dei progetti di formazione. In particolare pone in essere le seguenti attivita': gestione degli orari del personale, delle ferie, dei permessi, dei recuperi, dei congedi, ecc.; iter relativo alla corresponsione degli stipendi mensili, salario accessorio, indennita', gettoni di presenza, ecc., sia per i dipendenti che per assimilati e amministratori; adempimenti fiscali per dipendenti, assimilati e professionisti; procedure per il reclutamento, per il comando, per la mobilita' interna e esterna; dimissioni e pensionamenti; adempimenti per la sicurezza sul lavoro e per infortuni sul lavoro; adempimenti relativi alla richiesta di piccoli prestiti, cessioni del quinto autorizzazione al rilascio di deleghe di pagamento; rilascio di attestazioni e certificazioni per prestato servizio e simili; consulenza e informazioni al personale dipendente; procedure per la elaborazione del Conto Annuale e per il modello 770; procedure per la definizione del Piano Occupazionale; gestione dei rapporti con le Organizzazioni Sindacali e con le R.S.U.; procedure per la definizione del fondo relativo al personale e ai dirigenti.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Scognamiglio Loris</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Rilascio certificato di stipendio/certificato di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Liquidazione indennita' mensili amministratori e 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Pensioni: Liquidazioni INPS - riscatti - 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Personale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Gestione degli istituti giuridici e contrattuali nell'ambito del rapporto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Stipendi e 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Rimborso oneri per datore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Riconoscimento di benefici connessi all'invalidita' civile per il personale e all'invalidita' derivante da cause di servizio, nonche' da riconoscimento di inabilita' a svolgere attivita' lavorativa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Attribuzione progressioni economiche orizzontali o di carriera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Selezioni da centro per l'impiego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Assunzione personale appartenente a categorie protette (Legge 68/1999)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Stabilizzazioni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Mobilita' dall'esterno ex art. 30 del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Mobilita' ex art. 34 bis,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Cambi di profilo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Trasformazione del rapporto di lavoro a tempo parziale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Medico competente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Gestione coperture INAIL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Versamenti contributivi datori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Comandi e trasferimenti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Autorizzazioni a prestazioni professionali di personale interno a tempo indeterminato e determinato - Autorizzazione ai dipendenti allo svolgimento di incarichi non compresi nei compiti e doveri d'ufficio a favore di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Nomina componenti del CUG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Nomina componenti del Nucleo di valutazione - 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Rilevazione eccedenze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Assunzioni interinali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Attribuzione incarichi dirigenziali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Certificazioni stipendio per cessione quinto - prestiti e cessioni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Certificazioni e attestazioni posizioni assicurative (pa) per uso ricongiunzioni, riscatti ed altro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Procedimento disciplinare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Linee, misura delle risorse ed obiettivi da osservarsi dalla delegazione trattante di parte pubblica nella conduzione delle trattative per la contrattazione e per gli accordi decentrati, con autorizzazione preventiva alla sottoscrizione conclusiva dei contratti decentrati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Consultazione Gazzetta Ufficiale, Bollettino Ufficiale Regione, bandi di concorso, bandi e avvisi pubblici, bandi di gara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Sorveglianza sanitaria a cura del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Corresponsione dell'assegno nucleo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BB) Autorizzazione o concessione e provvedimenti amministrativi ampliativi della sfera giuridica dei destinatari con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Assistenza attivita' di valutazione della performance e assegnazione punteggi e premi degli OIV/Nuclei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Risorse Umane e Benessere Organizzativo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