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Opere Pubbliche ed Espropri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Studia e gestisce la direttiva dei cantieri. Esegue la progettazione preliminare, definitiva ed esecutiva di opere di edilizia pubblica, di impianti sportivi, di opere cimiteriali e per l'arredo urbano. Esegue altresi' le direzioni lavori i controlli sugli stessi e sulla contabilita', nonche' i collaudi sulle opere di competenza. Provvede, poi, alla progettazione, alla direzione lavori e realizzazione di opere connesse alla viabilita' di competenza comunale, con particolare riferimento alla sicurezza stradale. Soprintende all'attuazione degli insediamenti destinati alla Edilizia Residenziale Pubblica di concerto con gli altri Uffici Comunali interessati alla problematica e con altri Enti Pubblici che si occupano della materia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Ing. Coccia Milena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Perizie di lavori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Progettazione esterna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Progettazione interna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Trascrizione decreti esproprio e altri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Affidamento appalto di lavori di importo pari o superiore a 1.000.000 di euro mediante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Perizie di lavori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Progettazione esterna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Progettazione interna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Affidamento appalto di lavori di importo pari o superiore a 1.000.000 di euro mediante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Opere Pubbliche ed Espropri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